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25" w:rsidRPr="00141012" w:rsidRDefault="00D15825" w:rsidP="00044F3F">
      <w:pPr>
        <w:bidi/>
        <w:jc w:val="center"/>
        <w:rPr>
          <w:b/>
          <w:bCs/>
          <w:sz w:val="24"/>
          <w:szCs w:val="24"/>
        </w:rPr>
      </w:pPr>
    </w:p>
    <w:p w:rsidR="00044F3F" w:rsidRPr="00141012" w:rsidRDefault="00044F3F" w:rsidP="00D15825">
      <w:pPr>
        <w:bidi/>
        <w:jc w:val="center"/>
        <w:rPr>
          <w:b/>
          <w:bCs/>
          <w:sz w:val="24"/>
          <w:szCs w:val="24"/>
          <w:rtl/>
        </w:rPr>
      </w:pPr>
      <w:r w:rsidRPr="00141012">
        <w:rPr>
          <w:rFonts w:hint="cs"/>
          <w:b/>
          <w:bCs/>
          <w:sz w:val="24"/>
          <w:szCs w:val="24"/>
          <w:rtl/>
        </w:rPr>
        <w:t>ملخص دراسة</w:t>
      </w:r>
    </w:p>
    <w:p w:rsidR="00044F3F" w:rsidRPr="00141012" w:rsidRDefault="00111242" w:rsidP="00111242">
      <w:pPr>
        <w:bidi/>
        <w:jc w:val="center"/>
        <w:rPr>
          <w:b/>
          <w:bCs/>
          <w:sz w:val="24"/>
          <w:szCs w:val="24"/>
        </w:rPr>
      </w:pPr>
      <w:r w:rsidRPr="00141012">
        <w:rPr>
          <w:rFonts w:hint="cs"/>
          <w:b/>
          <w:bCs/>
          <w:sz w:val="24"/>
          <w:szCs w:val="24"/>
          <w:rtl/>
        </w:rPr>
        <w:t>تأثير</w:t>
      </w:r>
      <w:r w:rsidRPr="00141012">
        <w:rPr>
          <w:b/>
          <w:bCs/>
          <w:sz w:val="24"/>
          <w:szCs w:val="24"/>
          <w:rtl/>
        </w:rPr>
        <w:t xml:space="preserve"> </w:t>
      </w:r>
      <w:r w:rsidRPr="00141012">
        <w:rPr>
          <w:rFonts w:hint="cs"/>
          <w:b/>
          <w:bCs/>
          <w:sz w:val="24"/>
          <w:szCs w:val="24"/>
          <w:rtl/>
        </w:rPr>
        <w:t xml:space="preserve">تكاثر طيور الغاق السقطري </w:t>
      </w:r>
      <w:r w:rsidRPr="00141012">
        <w:rPr>
          <w:b/>
          <w:bCs/>
          <w:sz w:val="24"/>
          <w:szCs w:val="24"/>
          <w:rtl/>
        </w:rPr>
        <w:t xml:space="preserve"> </w:t>
      </w:r>
      <w:r w:rsidRPr="00141012">
        <w:rPr>
          <w:rFonts w:hint="cs"/>
          <w:b/>
          <w:bCs/>
          <w:sz w:val="24"/>
          <w:szCs w:val="24"/>
          <w:rtl/>
        </w:rPr>
        <w:t>على</w:t>
      </w:r>
      <w:r w:rsidRPr="00141012">
        <w:rPr>
          <w:b/>
          <w:bCs/>
          <w:sz w:val="24"/>
          <w:szCs w:val="24"/>
          <w:rtl/>
        </w:rPr>
        <w:t xml:space="preserve"> </w:t>
      </w:r>
      <w:r w:rsidRPr="00141012">
        <w:rPr>
          <w:rFonts w:hint="cs"/>
          <w:b/>
          <w:bCs/>
          <w:sz w:val="24"/>
          <w:szCs w:val="24"/>
          <w:rtl/>
        </w:rPr>
        <w:t>الغطاء</w:t>
      </w:r>
      <w:r w:rsidRPr="00141012">
        <w:rPr>
          <w:b/>
          <w:bCs/>
          <w:sz w:val="24"/>
          <w:szCs w:val="24"/>
          <w:rtl/>
        </w:rPr>
        <w:t xml:space="preserve"> </w:t>
      </w:r>
      <w:r w:rsidRPr="00141012">
        <w:rPr>
          <w:rFonts w:hint="cs"/>
          <w:b/>
          <w:bCs/>
          <w:sz w:val="24"/>
          <w:szCs w:val="24"/>
          <w:rtl/>
        </w:rPr>
        <w:t>النباتي وخواص</w:t>
      </w:r>
      <w:r w:rsidRPr="00141012">
        <w:rPr>
          <w:b/>
          <w:bCs/>
          <w:sz w:val="24"/>
          <w:szCs w:val="24"/>
          <w:rtl/>
        </w:rPr>
        <w:t xml:space="preserve"> </w:t>
      </w:r>
      <w:r w:rsidRPr="00141012">
        <w:rPr>
          <w:rFonts w:hint="cs"/>
          <w:b/>
          <w:bCs/>
          <w:sz w:val="24"/>
          <w:szCs w:val="24"/>
          <w:rtl/>
        </w:rPr>
        <w:t>التربة بجزيرة السينية في إمارة أم القيوين -</w:t>
      </w:r>
      <w:r w:rsidRPr="00141012">
        <w:rPr>
          <w:b/>
          <w:bCs/>
          <w:sz w:val="24"/>
          <w:szCs w:val="24"/>
        </w:rPr>
        <w:t xml:space="preserve"> </w:t>
      </w:r>
      <w:r w:rsidR="000E1CC3" w:rsidRPr="00141012">
        <w:rPr>
          <w:rFonts w:hint="cs"/>
          <w:b/>
          <w:bCs/>
          <w:sz w:val="24"/>
          <w:szCs w:val="24"/>
          <w:rtl/>
        </w:rPr>
        <w:t>دولة الامارات العربية المتحدة</w:t>
      </w:r>
    </w:p>
    <w:p w:rsidR="00FD432F" w:rsidRPr="00FD432F" w:rsidRDefault="00FD432F" w:rsidP="00F32C4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111242" w:rsidRPr="00141012" w:rsidRDefault="00111242" w:rsidP="0011124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41012">
        <w:rPr>
          <w:rFonts w:ascii="Tahoma" w:hAnsi="Tahoma" w:cs="Tahoma" w:hint="cs"/>
          <w:sz w:val="20"/>
          <w:szCs w:val="20"/>
          <w:rtl/>
        </w:rPr>
        <w:t xml:space="preserve">تعتبر طيور </w:t>
      </w:r>
      <w:r w:rsidRPr="00141012">
        <w:rPr>
          <w:rFonts w:ascii="Tahoma" w:hAnsi="Tahoma" w:cs="Tahoma"/>
          <w:sz w:val="20"/>
          <w:szCs w:val="20"/>
          <w:rtl/>
        </w:rPr>
        <w:t xml:space="preserve">الغاق </w:t>
      </w:r>
      <w:r w:rsidRPr="00141012">
        <w:rPr>
          <w:rFonts w:ascii="Tahoma" w:hAnsi="Tahoma" w:cs="Tahoma" w:hint="cs"/>
          <w:sz w:val="20"/>
          <w:szCs w:val="20"/>
          <w:rtl/>
        </w:rPr>
        <w:t>ال</w:t>
      </w:r>
      <w:r w:rsidRPr="00141012">
        <w:rPr>
          <w:rFonts w:ascii="Tahoma" w:hAnsi="Tahoma" w:cs="Tahoma"/>
          <w:sz w:val="20"/>
          <w:szCs w:val="20"/>
          <w:rtl/>
        </w:rPr>
        <w:t>سقطرى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(اللوه)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Pr="00141012">
        <w:rPr>
          <w:rFonts w:ascii="Tahoma" w:hAnsi="Tahoma" w:cs="Tahoma" w:hint="cs"/>
          <w:sz w:val="20"/>
          <w:szCs w:val="20"/>
          <w:rtl/>
        </w:rPr>
        <w:t>من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الانواع </w:t>
      </w:r>
      <w:r w:rsidRPr="00141012">
        <w:rPr>
          <w:rFonts w:ascii="Tahoma" w:hAnsi="Tahoma" w:cs="Tahoma"/>
          <w:sz w:val="20"/>
          <w:szCs w:val="20"/>
          <w:rtl/>
        </w:rPr>
        <w:t>المستوطنة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بالدولة و</w:t>
      </w:r>
      <w:r w:rsidRPr="00141012">
        <w:rPr>
          <w:rFonts w:ascii="Tahoma" w:hAnsi="Tahoma" w:cs="Tahoma"/>
          <w:sz w:val="20"/>
          <w:szCs w:val="20"/>
          <w:rtl/>
        </w:rPr>
        <w:t xml:space="preserve">إقليميا </w:t>
      </w:r>
      <w:r w:rsidRPr="00141012">
        <w:rPr>
          <w:rFonts w:ascii="Tahoma" w:hAnsi="Tahoma" w:cs="Tahoma" w:hint="cs"/>
          <w:sz w:val="20"/>
          <w:szCs w:val="20"/>
          <w:rtl/>
        </w:rPr>
        <w:t>ومعرّضة لخطر الانقراض حسب تصنيف المنظمات العالمية مثل</w:t>
      </w:r>
      <w:r w:rsidRPr="00141012">
        <w:rPr>
          <w:rFonts w:ascii="Tahoma" w:hAnsi="Tahoma" w:cs="Tahoma"/>
          <w:sz w:val="20"/>
          <w:szCs w:val="20"/>
          <w:rtl/>
        </w:rPr>
        <w:t xml:space="preserve"> (</w:t>
      </w:r>
      <w:r w:rsidRPr="00141012">
        <w:rPr>
          <w:rFonts w:ascii="Tahoma" w:hAnsi="Tahoma" w:cs="Tahoma" w:hint="cs"/>
          <w:sz w:val="20"/>
          <w:szCs w:val="20"/>
          <w:rtl/>
        </w:rPr>
        <w:t>جمعية</w:t>
      </w:r>
      <w:r w:rsidRPr="00141012">
        <w:rPr>
          <w:rFonts w:ascii="Tahoma" w:hAnsi="Tahoma" w:cs="Tahoma"/>
          <w:sz w:val="20"/>
          <w:szCs w:val="20"/>
          <w:rtl/>
        </w:rPr>
        <w:t xml:space="preserve"> الطيور ال</w:t>
      </w:r>
      <w:r w:rsidRPr="00141012">
        <w:rPr>
          <w:rFonts w:ascii="Tahoma" w:hAnsi="Tahoma" w:cs="Tahoma" w:hint="cs"/>
          <w:sz w:val="20"/>
          <w:szCs w:val="20"/>
          <w:rtl/>
        </w:rPr>
        <w:t>عالمية</w:t>
      </w:r>
      <w:r w:rsidRPr="00141012">
        <w:rPr>
          <w:rFonts w:ascii="Tahoma" w:hAnsi="Tahoma" w:cs="Tahoma"/>
          <w:sz w:val="20"/>
          <w:szCs w:val="20"/>
          <w:rtl/>
        </w:rPr>
        <w:t>)</w:t>
      </w:r>
      <w:r w:rsidRPr="00141012">
        <w:rPr>
          <w:rFonts w:ascii="Tahoma" w:hAnsi="Tahoma" w:cs="Tahoma" w:hint="cs"/>
          <w:sz w:val="20"/>
          <w:szCs w:val="20"/>
          <w:rtl/>
        </w:rPr>
        <w:t>، حيث تتكاثر ويعيش الجزء الاكبر منها في منطقة الخليج العربي مما يأهلها للعب دورا محوريا في توازن الانظمة البيئة البحرية بالمنطقة.</w:t>
      </w:r>
    </w:p>
    <w:p w:rsidR="00111242" w:rsidRPr="00141012" w:rsidRDefault="00111242" w:rsidP="0011124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41012">
        <w:rPr>
          <w:rFonts w:ascii="Tahoma" w:hAnsi="Tahoma" w:cs="Tahoma" w:hint="cs"/>
          <w:sz w:val="20"/>
          <w:szCs w:val="20"/>
          <w:rtl/>
        </w:rPr>
        <w:t xml:space="preserve">ولقد اظهرت الاحصائيات </w:t>
      </w:r>
      <w:r w:rsidRPr="00141012">
        <w:rPr>
          <w:rFonts w:ascii="Tahoma" w:hAnsi="Tahoma" w:cs="Tahoma"/>
          <w:sz w:val="20"/>
          <w:szCs w:val="20"/>
          <w:rtl/>
        </w:rPr>
        <w:t>انخف</w:t>
      </w:r>
      <w:r w:rsidRPr="00141012">
        <w:rPr>
          <w:rFonts w:ascii="Tahoma" w:hAnsi="Tahoma" w:cs="Tahoma" w:hint="cs"/>
          <w:sz w:val="20"/>
          <w:szCs w:val="20"/>
          <w:rtl/>
        </w:rPr>
        <w:t>ا</w:t>
      </w:r>
      <w:r w:rsidRPr="00141012">
        <w:rPr>
          <w:rFonts w:ascii="Tahoma" w:hAnsi="Tahoma" w:cs="Tahoma"/>
          <w:sz w:val="20"/>
          <w:szCs w:val="20"/>
          <w:rtl/>
        </w:rPr>
        <w:t xml:space="preserve">ض </w:t>
      </w:r>
      <w:r w:rsidRPr="00141012">
        <w:rPr>
          <w:rFonts w:ascii="Tahoma" w:hAnsi="Tahoma" w:cs="Tahoma" w:hint="cs"/>
          <w:sz w:val="20"/>
          <w:szCs w:val="20"/>
          <w:rtl/>
        </w:rPr>
        <w:t>اعدادها</w:t>
      </w:r>
      <w:r w:rsidRPr="00141012">
        <w:rPr>
          <w:rFonts w:ascii="Tahoma" w:hAnsi="Tahoma" w:cs="Tahoma"/>
          <w:sz w:val="20"/>
          <w:szCs w:val="20"/>
          <w:rtl/>
        </w:rPr>
        <w:t xml:space="preserve"> من مئات الآلاف في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السبعينات من القرن المنصرم </w:t>
      </w:r>
      <w:r w:rsidRPr="00141012">
        <w:rPr>
          <w:rFonts w:ascii="Tahoma" w:hAnsi="Tahoma" w:cs="Tahoma"/>
          <w:sz w:val="20"/>
          <w:szCs w:val="20"/>
          <w:rtl/>
        </w:rPr>
        <w:t>إلى حوالي 110</w:t>
      </w:r>
      <w:r w:rsidRPr="00141012">
        <w:rPr>
          <w:rFonts w:ascii="Tahoma" w:hAnsi="Tahoma" w:cs="Tahoma" w:hint="cs"/>
          <w:sz w:val="20"/>
          <w:szCs w:val="20"/>
          <w:rtl/>
        </w:rPr>
        <w:t>,</w:t>
      </w:r>
      <w:r w:rsidRPr="00141012">
        <w:rPr>
          <w:rFonts w:ascii="Tahoma" w:hAnsi="Tahoma" w:cs="Tahoma"/>
          <w:sz w:val="20"/>
          <w:szCs w:val="20"/>
          <w:rtl/>
        </w:rPr>
        <w:t xml:space="preserve">000 زوجا في منتصف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التسعينات من نفس القرن، وكذلك </w:t>
      </w:r>
      <w:r w:rsidRPr="00141012">
        <w:rPr>
          <w:rFonts w:ascii="Tahoma" w:hAnsi="Tahoma" w:cs="Tahoma"/>
          <w:sz w:val="20"/>
          <w:szCs w:val="20"/>
          <w:rtl/>
        </w:rPr>
        <w:t xml:space="preserve">أشارت أحدث التقديرات </w:t>
      </w:r>
      <w:r w:rsidRPr="00141012">
        <w:rPr>
          <w:rFonts w:ascii="Tahoma" w:hAnsi="Tahoma" w:cs="Tahoma" w:hint="cs"/>
          <w:sz w:val="20"/>
          <w:szCs w:val="20"/>
          <w:rtl/>
        </w:rPr>
        <w:t>ان اعداد تلك الطيور في جزيرة السينية في أم القيوين بلغت  حوالي 30-31 الف</w:t>
      </w:r>
      <w:r w:rsidRPr="00141012">
        <w:rPr>
          <w:rFonts w:ascii="Tahoma" w:hAnsi="Tahoma" w:cs="Tahoma"/>
          <w:sz w:val="20"/>
          <w:szCs w:val="20"/>
          <w:rtl/>
        </w:rPr>
        <w:t xml:space="preserve"> في عام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</w:t>
      </w:r>
      <w:r w:rsidRPr="00141012">
        <w:rPr>
          <w:rFonts w:ascii="Tahoma" w:hAnsi="Tahoma" w:cs="Tahoma"/>
          <w:sz w:val="20"/>
          <w:szCs w:val="20"/>
          <w:rtl/>
        </w:rPr>
        <w:t>1996</w:t>
      </w:r>
      <w:r w:rsidRPr="00141012">
        <w:rPr>
          <w:rFonts w:ascii="Tahoma" w:hAnsi="Tahoma" w:cs="Tahoma" w:hint="cs"/>
          <w:sz w:val="20"/>
          <w:szCs w:val="20"/>
          <w:rtl/>
        </w:rPr>
        <w:t>. تهدف الدراسة الى</w:t>
      </w:r>
      <w:r w:rsidRPr="00141012">
        <w:rPr>
          <w:rFonts w:ascii="Tahoma" w:hAnsi="Tahoma" w:cs="Tahoma"/>
          <w:sz w:val="20"/>
          <w:szCs w:val="20"/>
          <w:rtl/>
        </w:rPr>
        <w:t xml:space="preserve"> فهم أ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سباب </w:t>
      </w:r>
      <w:r w:rsidRPr="00141012">
        <w:rPr>
          <w:rFonts w:ascii="Tahoma" w:hAnsi="Tahoma" w:cs="Tahoma"/>
          <w:sz w:val="20"/>
          <w:szCs w:val="20"/>
          <w:rtl/>
        </w:rPr>
        <w:t xml:space="preserve">اختيار </w:t>
      </w:r>
      <w:r w:rsidRPr="00141012">
        <w:rPr>
          <w:rFonts w:ascii="Tahoma" w:hAnsi="Tahoma" w:cs="Tahoma" w:hint="cs"/>
          <w:sz w:val="20"/>
          <w:szCs w:val="20"/>
          <w:rtl/>
        </w:rPr>
        <w:t>مواقع الاعشاش والتكاثر و</w:t>
      </w:r>
      <w:r w:rsidRPr="00141012">
        <w:rPr>
          <w:rFonts w:ascii="Tahoma" w:hAnsi="Tahoma" w:cs="Tahoma"/>
          <w:sz w:val="20"/>
          <w:szCs w:val="20"/>
          <w:rtl/>
        </w:rPr>
        <w:t>تقييم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اثرها على </w:t>
      </w:r>
      <w:r w:rsidRPr="00141012">
        <w:rPr>
          <w:rFonts w:ascii="Tahoma" w:hAnsi="Tahoma" w:cs="Tahoma"/>
          <w:sz w:val="20"/>
          <w:szCs w:val="20"/>
          <w:rtl/>
        </w:rPr>
        <w:t>الغطاء النباتي و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خواص </w:t>
      </w:r>
      <w:r w:rsidRPr="00141012">
        <w:rPr>
          <w:rFonts w:ascii="Tahoma" w:hAnsi="Tahoma" w:cs="Tahoma"/>
          <w:sz w:val="20"/>
          <w:szCs w:val="20"/>
          <w:rtl/>
        </w:rPr>
        <w:t xml:space="preserve">التربة </w:t>
      </w:r>
      <w:r w:rsidRPr="00141012">
        <w:rPr>
          <w:rFonts w:ascii="Tahoma" w:hAnsi="Tahoma" w:cs="Tahoma" w:hint="cs"/>
          <w:sz w:val="20"/>
          <w:szCs w:val="20"/>
          <w:rtl/>
        </w:rPr>
        <w:t>بجزيرة السينية في إمارة ام القيوين.</w:t>
      </w:r>
    </w:p>
    <w:p w:rsidR="00FD432F" w:rsidRPr="00141012" w:rsidRDefault="00111242" w:rsidP="0011124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141012">
        <w:rPr>
          <w:rFonts w:ascii="Tahoma" w:hAnsi="Tahoma" w:cs="Tahoma" w:hint="cs"/>
          <w:sz w:val="20"/>
          <w:szCs w:val="20"/>
          <w:rtl/>
        </w:rPr>
        <w:t xml:space="preserve">واشارت النتائج  باستخدام النماذج الحسابية الى عدم وجود اي اختلافات جوهرية ما بين الغطاء النباتي وعناصر التربة على اختيار مواقع تعشيش وتكاثر طيور الغاق السقطري.  ولخصت الدراسة بأن </w:t>
      </w:r>
      <w:r w:rsidRPr="00141012">
        <w:rPr>
          <w:rFonts w:ascii="Tahoma" w:hAnsi="Tahoma" w:cs="Tahoma"/>
          <w:sz w:val="20"/>
          <w:szCs w:val="20"/>
          <w:rtl/>
        </w:rPr>
        <w:t>خصائص الموائل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بمناطق تكاثر طيور اللوه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Pr="00141012">
        <w:rPr>
          <w:rFonts w:ascii="Tahoma" w:hAnsi="Tahoma" w:cs="Tahoma" w:hint="cs"/>
          <w:sz w:val="20"/>
          <w:szCs w:val="20"/>
          <w:rtl/>
        </w:rPr>
        <w:t>تتميز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Pr="00141012">
        <w:rPr>
          <w:rFonts w:ascii="Tahoma" w:hAnsi="Tahoma" w:cs="Tahoma" w:hint="cs"/>
          <w:sz w:val="20"/>
          <w:szCs w:val="20"/>
          <w:rtl/>
        </w:rPr>
        <w:t>ب</w:t>
      </w:r>
      <w:r w:rsidRPr="00141012">
        <w:rPr>
          <w:rFonts w:ascii="Tahoma" w:hAnsi="Tahoma" w:cs="Tahoma"/>
          <w:sz w:val="20"/>
          <w:szCs w:val="20"/>
          <w:rtl/>
        </w:rPr>
        <w:t xml:space="preserve">بعض </w:t>
      </w:r>
      <w:r w:rsidRPr="00141012">
        <w:rPr>
          <w:rFonts w:ascii="Tahoma" w:hAnsi="Tahoma" w:cs="Tahoma" w:hint="cs"/>
          <w:sz w:val="20"/>
          <w:szCs w:val="20"/>
          <w:rtl/>
        </w:rPr>
        <w:t>ال</w:t>
      </w:r>
      <w:r w:rsidRPr="00141012">
        <w:rPr>
          <w:rFonts w:ascii="Tahoma" w:hAnsi="Tahoma" w:cs="Tahoma"/>
          <w:sz w:val="20"/>
          <w:szCs w:val="20"/>
          <w:rtl/>
        </w:rPr>
        <w:t xml:space="preserve">متغيرات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لخواص </w:t>
      </w:r>
      <w:r w:rsidRPr="00141012">
        <w:rPr>
          <w:rFonts w:ascii="Tahoma" w:hAnsi="Tahoma" w:cs="Tahoma"/>
          <w:sz w:val="20"/>
          <w:szCs w:val="20"/>
          <w:rtl/>
        </w:rPr>
        <w:t>التربة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مثل </w:t>
      </w:r>
      <w:r w:rsidRPr="00141012">
        <w:rPr>
          <w:rFonts w:ascii="Tahoma" w:hAnsi="Tahoma" w:cs="Tahoma"/>
          <w:sz w:val="20"/>
          <w:szCs w:val="20"/>
          <w:rtl/>
        </w:rPr>
        <w:t>(الكالسيوم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و</w:t>
      </w:r>
      <w:r w:rsidRPr="00141012">
        <w:rPr>
          <w:rFonts w:ascii="Tahoma" w:hAnsi="Tahoma" w:cs="Tahoma"/>
          <w:sz w:val="20"/>
          <w:szCs w:val="20"/>
          <w:rtl/>
        </w:rPr>
        <w:t>الصوديوم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و</w:t>
      </w:r>
      <w:r w:rsidRPr="00141012">
        <w:rPr>
          <w:rFonts w:ascii="Tahoma" w:hAnsi="Tahoma" w:cs="Tahoma"/>
          <w:sz w:val="20"/>
          <w:szCs w:val="20"/>
          <w:rtl/>
        </w:rPr>
        <w:t>الكادميوم والكروم)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، حيث </w:t>
      </w:r>
      <w:r w:rsidRPr="00141012">
        <w:rPr>
          <w:rFonts w:ascii="Tahoma" w:hAnsi="Tahoma" w:cs="Tahoma"/>
          <w:sz w:val="20"/>
          <w:szCs w:val="20"/>
          <w:rtl/>
        </w:rPr>
        <w:t>كانت أعلى بكثير من المستويات العادية في التربة</w:t>
      </w:r>
      <w:r w:rsidRPr="00141012">
        <w:rPr>
          <w:rFonts w:ascii="Tahoma" w:hAnsi="Tahoma" w:cs="Tahoma" w:hint="cs"/>
          <w:sz w:val="20"/>
          <w:szCs w:val="20"/>
          <w:rtl/>
        </w:rPr>
        <w:t>.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حيث أظهرت الدراسة  بأن </w:t>
      </w:r>
      <w:r w:rsidRPr="00141012">
        <w:rPr>
          <w:rFonts w:ascii="Tahoma" w:hAnsi="Tahoma" w:cs="Tahoma"/>
          <w:sz w:val="20"/>
          <w:szCs w:val="20"/>
          <w:rtl/>
        </w:rPr>
        <w:t xml:space="preserve">خصوبة التربة بمناطق التكاثر وتعشيش الطيور </w:t>
      </w:r>
      <w:r w:rsidRPr="00141012">
        <w:rPr>
          <w:rFonts w:ascii="Tahoma" w:hAnsi="Tahoma" w:cs="Tahoma" w:hint="cs"/>
          <w:sz w:val="20"/>
          <w:szCs w:val="20"/>
          <w:rtl/>
        </w:rPr>
        <w:t>مرتفعة وذلك يعود ل</w:t>
      </w:r>
      <w:r w:rsidR="00B1492D">
        <w:rPr>
          <w:rFonts w:ascii="Tahoma" w:hAnsi="Tahoma" w:cs="Tahoma"/>
          <w:sz w:val="20"/>
          <w:szCs w:val="20"/>
          <w:rtl/>
        </w:rPr>
        <w:t xml:space="preserve">كميات المغذيات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الموجودة في </w:t>
      </w:r>
      <w:r w:rsidRPr="00141012">
        <w:rPr>
          <w:rFonts w:ascii="Tahoma" w:hAnsi="Tahoma" w:cs="Tahoma"/>
          <w:sz w:val="20"/>
          <w:szCs w:val="20"/>
          <w:rtl/>
        </w:rPr>
        <w:t>لترب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ة بسبب </w:t>
      </w:r>
      <w:r w:rsidRPr="00141012">
        <w:rPr>
          <w:rFonts w:ascii="Tahoma" w:hAnsi="Tahoma" w:cs="Tahoma"/>
          <w:sz w:val="20"/>
          <w:szCs w:val="20"/>
          <w:rtl/>
        </w:rPr>
        <w:t xml:space="preserve"> المواد الغذائية البحرية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المنقولة</w:t>
      </w:r>
      <w:r w:rsidRPr="00141012">
        <w:rPr>
          <w:rFonts w:ascii="Tahoma" w:hAnsi="Tahoma" w:cs="Tahoma"/>
          <w:sz w:val="20"/>
          <w:szCs w:val="20"/>
          <w:rtl/>
        </w:rPr>
        <w:t xml:space="preserve"> بواسطة طيور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اللوه</w:t>
      </w:r>
      <w:r w:rsidRPr="00141012">
        <w:rPr>
          <w:rFonts w:ascii="Tahoma" w:hAnsi="Tahoma" w:cs="Tahoma"/>
          <w:sz w:val="20"/>
          <w:szCs w:val="20"/>
          <w:rtl/>
        </w:rPr>
        <w:t>.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ومع ذلك لا </w:t>
      </w:r>
      <w:r w:rsidRPr="00141012">
        <w:rPr>
          <w:rFonts w:ascii="Tahoma" w:hAnsi="Tahoma" w:cs="Tahoma"/>
          <w:sz w:val="20"/>
          <w:szCs w:val="20"/>
          <w:rtl/>
        </w:rPr>
        <w:t>يمكن تصنيف مو</w:t>
      </w:r>
      <w:r w:rsidRPr="00141012">
        <w:rPr>
          <w:rFonts w:ascii="Tahoma" w:hAnsi="Tahoma" w:cs="Tahoma" w:hint="cs"/>
          <w:sz w:val="20"/>
          <w:szCs w:val="20"/>
          <w:rtl/>
        </w:rPr>
        <w:t>ا</w:t>
      </w:r>
      <w:r w:rsidRPr="00141012">
        <w:rPr>
          <w:rFonts w:ascii="Tahoma" w:hAnsi="Tahoma" w:cs="Tahoma"/>
          <w:sz w:val="20"/>
          <w:szCs w:val="20"/>
          <w:rtl/>
        </w:rPr>
        <w:t xml:space="preserve">قع </w:t>
      </w:r>
      <w:r w:rsidRPr="00141012">
        <w:rPr>
          <w:rFonts w:ascii="Tahoma" w:hAnsi="Tahoma" w:cs="Tahoma" w:hint="cs"/>
          <w:sz w:val="20"/>
          <w:szCs w:val="20"/>
          <w:rtl/>
        </w:rPr>
        <w:t>الا</w:t>
      </w:r>
      <w:r w:rsidRPr="00141012">
        <w:rPr>
          <w:rFonts w:ascii="Tahoma" w:hAnsi="Tahoma" w:cs="Tahoma"/>
          <w:sz w:val="20"/>
          <w:szCs w:val="20"/>
          <w:rtl/>
        </w:rPr>
        <w:t>عش</w:t>
      </w:r>
      <w:r w:rsidRPr="00141012">
        <w:rPr>
          <w:rFonts w:ascii="Tahoma" w:hAnsi="Tahoma" w:cs="Tahoma" w:hint="cs"/>
          <w:sz w:val="20"/>
          <w:szCs w:val="20"/>
          <w:rtl/>
        </w:rPr>
        <w:t>اش والتكاثر</w:t>
      </w:r>
      <w:r w:rsidRPr="00141012">
        <w:rPr>
          <w:rFonts w:ascii="Tahoma" w:hAnsi="Tahoma" w:cs="Tahoma"/>
          <w:sz w:val="20"/>
          <w:szCs w:val="20"/>
          <w:rtl/>
        </w:rPr>
        <w:t xml:space="preserve"> بشكل صحيح على أساس عناصر التربة</w:t>
      </w:r>
      <w:r w:rsidR="00B1492D">
        <w:rPr>
          <w:rFonts w:ascii="Tahoma" w:hAnsi="Tahoma" w:cs="Tahoma" w:hint="cs"/>
          <w:sz w:val="20"/>
          <w:szCs w:val="20"/>
          <w:rtl/>
        </w:rPr>
        <w:t>.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="00B1492D">
        <w:rPr>
          <w:rFonts w:ascii="Tahoma" w:hAnsi="Tahoma" w:cs="Tahoma" w:hint="cs"/>
          <w:sz w:val="20"/>
          <w:szCs w:val="20"/>
          <w:rtl/>
        </w:rPr>
        <w:t>بينتالدراسة با</w:t>
      </w:r>
      <w:r w:rsidRPr="00141012">
        <w:rPr>
          <w:rFonts w:ascii="Tahoma" w:hAnsi="Tahoma" w:cs="Tahoma" w:hint="cs"/>
          <w:sz w:val="20"/>
          <w:szCs w:val="20"/>
          <w:rtl/>
        </w:rPr>
        <w:t>نه</w:t>
      </w:r>
      <w:r w:rsidRPr="00141012">
        <w:rPr>
          <w:rFonts w:ascii="Tahoma" w:hAnsi="Tahoma" w:cs="Tahoma"/>
          <w:sz w:val="20"/>
          <w:szCs w:val="20"/>
          <w:rtl/>
        </w:rPr>
        <w:t xml:space="preserve"> يمكن </w:t>
      </w:r>
      <w:r w:rsidRPr="00141012">
        <w:rPr>
          <w:rFonts w:ascii="Tahoma" w:hAnsi="Tahoma" w:cs="Tahoma" w:hint="cs"/>
          <w:sz w:val="20"/>
          <w:szCs w:val="20"/>
          <w:rtl/>
        </w:rPr>
        <w:t>اعتبار جزيرة السينية كإحدى موائل الطبيعية الحاضنة لها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Pr="00141012">
        <w:rPr>
          <w:rFonts w:ascii="Tahoma" w:hAnsi="Tahoma" w:cs="Tahoma" w:hint="cs"/>
          <w:sz w:val="20"/>
          <w:szCs w:val="20"/>
          <w:rtl/>
        </w:rPr>
        <w:t>ومنصة للمحافظة عليها</w:t>
      </w:r>
      <w:r w:rsidRPr="00141012">
        <w:rPr>
          <w:rFonts w:ascii="Tahoma" w:hAnsi="Tahoma" w:cs="Tahoma"/>
          <w:sz w:val="20"/>
          <w:szCs w:val="20"/>
          <w:rtl/>
        </w:rPr>
        <w:t xml:space="preserve"> </w:t>
      </w:r>
      <w:r w:rsidRPr="00141012">
        <w:rPr>
          <w:rFonts w:ascii="Tahoma" w:hAnsi="Tahoma" w:cs="Tahoma" w:hint="cs"/>
          <w:sz w:val="20"/>
          <w:szCs w:val="20"/>
          <w:rtl/>
        </w:rPr>
        <w:t>و</w:t>
      </w:r>
      <w:r w:rsidRPr="00141012">
        <w:rPr>
          <w:rFonts w:ascii="Tahoma" w:hAnsi="Tahoma" w:cs="Tahoma"/>
          <w:sz w:val="20"/>
          <w:szCs w:val="20"/>
          <w:rtl/>
        </w:rPr>
        <w:t xml:space="preserve">تحديد </w:t>
      </w:r>
      <w:r w:rsidRPr="00141012">
        <w:rPr>
          <w:rFonts w:ascii="Tahoma" w:hAnsi="Tahoma" w:cs="Tahoma" w:hint="cs"/>
          <w:sz w:val="20"/>
          <w:szCs w:val="20"/>
          <w:rtl/>
        </w:rPr>
        <w:t>سلوك وطرق التكاثر</w:t>
      </w:r>
      <w:r w:rsidRPr="00141012">
        <w:rPr>
          <w:rFonts w:ascii="Tahoma" w:hAnsi="Tahoma" w:cs="Tahoma"/>
          <w:sz w:val="20"/>
          <w:szCs w:val="20"/>
          <w:rtl/>
        </w:rPr>
        <w:t xml:space="preserve"> المحتملة </w:t>
      </w:r>
      <w:r w:rsidRPr="00141012">
        <w:rPr>
          <w:rFonts w:ascii="Tahoma" w:hAnsi="Tahoma" w:cs="Tahoma" w:hint="cs"/>
          <w:sz w:val="20"/>
          <w:szCs w:val="20"/>
          <w:rtl/>
        </w:rPr>
        <w:t>ل</w:t>
      </w:r>
      <w:r w:rsidRPr="00141012">
        <w:rPr>
          <w:rFonts w:ascii="Tahoma" w:hAnsi="Tahoma" w:cs="Tahoma"/>
          <w:sz w:val="20"/>
          <w:szCs w:val="20"/>
          <w:rtl/>
        </w:rPr>
        <w:t xml:space="preserve">هذه الأنواع 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من الطيور </w:t>
      </w:r>
      <w:r w:rsidRPr="00141012">
        <w:rPr>
          <w:rFonts w:ascii="Tahoma" w:hAnsi="Tahoma" w:cs="Tahoma"/>
          <w:sz w:val="20"/>
          <w:szCs w:val="20"/>
          <w:rtl/>
        </w:rPr>
        <w:t>المعرضة للخطر</w:t>
      </w:r>
      <w:r w:rsidRPr="00141012">
        <w:rPr>
          <w:rFonts w:ascii="Tahoma" w:hAnsi="Tahoma" w:cs="Tahoma" w:hint="cs"/>
          <w:sz w:val="20"/>
          <w:szCs w:val="20"/>
          <w:rtl/>
        </w:rPr>
        <w:t xml:space="preserve"> الانقراض</w:t>
      </w:r>
      <w:r w:rsidRPr="00141012">
        <w:rPr>
          <w:rFonts w:ascii="Tahoma" w:hAnsi="Tahoma" w:cs="Tahoma"/>
          <w:sz w:val="20"/>
          <w:szCs w:val="20"/>
          <w:rtl/>
        </w:rPr>
        <w:t xml:space="preserve"> على مستوى العالم</w:t>
      </w:r>
    </w:p>
    <w:p w:rsidR="00F32C45" w:rsidRPr="00240B21" w:rsidRDefault="00F32C45" w:rsidP="00111242">
      <w:pPr>
        <w:bidi/>
        <w:jc w:val="both"/>
        <w:rPr>
          <w:rStyle w:val="Hyperlink"/>
          <w:rFonts w:ascii="Tahoma" w:hAnsi="Tahoma" w:cs="Tahoma"/>
          <w:sz w:val="20"/>
          <w:szCs w:val="20"/>
          <w:rtl/>
        </w:rPr>
      </w:pPr>
      <w:r w:rsidRPr="00141012">
        <w:rPr>
          <w:rFonts w:ascii="Tahoma" w:hAnsi="Tahoma" w:cs="Tahoma" w:hint="cs"/>
          <w:sz w:val="20"/>
          <w:szCs w:val="20"/>
          <w:rtl/>
        </w:rPr>
        <w:t xml:space="preserve">للاطلاع على الدراسة كاملا </w:t>
      </w:r>
      <w:r w:rsidR="00240B21">
        <w:rPr>
          <w:rFonts w:ascii="Tahoma" w:hAnsi="Tahoma" w:cs="Tahoma"/>
          <w:sz w:val="20"/>
          <w:szCs w:val="20"/>
          <w:rtl/>
        </w:rPr>
        <w:fldChar w:fldCharType="begin"/>
      </w:r>
      <w:r w:rsidR="00240B21">
        <w:rPr>
          <w:rFonts w:ascii="Tahoma" w:hAnsi="Tahoma" w:cs="Tahoma"/>
          <w:sz w:val="20"/>
          <w:szCs w:val="20"/>
          <w:rtl/>
        </w:rPr>
        <w:instrText xml:space="preserve"> </w:instrText>
      </w:r>
      <w:r w:rsidR="00240B21">
        <w:rPr>
          <w:rFonts w:ascii="Tahoma" w:hAnsi="Tahoma" w:cs="Tahoma"/>
          <w:sz w:val="20"/>
          <w:szCs w:val="20"/>
        </w:rPr>
        <w:instrText>HYPERLINK</w:instrText>
      </w:r>
      <w:r w:rsidR="00240B21">
        <w:rPr>
          <w:rFonts w:ascii="Tahoma" w:hAnsi="Tahoma" w:cs="Tahoma"/>
          <w:sz w:val="20"/>
          <w:szCs w:val="20"/>
          <w:rtl/>
        </w:rPr>
        <w:instrText xml:space="preserve"> "</w:instrText>
      </w:r>
      <w:r w:rsidR="00240B21">
        <w:rPr>
          <w:rFonts w:ascii="Tahoma" w:hAnsi="Tahoma" w:cs="Tahoma"/>
          <w:sz w:val="20"/>
          <w:szCs w:val="20"/>
        </w:rPr>
        <w:instrText>http://www.moccae.gov.ae/assets/download/9205494d/diversity-07-00060.aspx</w:instrText>
      </w:r>
      <w:r w:rsidR="00240B21">
        <w:rPr>
          <w:rFonts w:ascii="Tahoma" w:hAnsi="Tahoma" w:cs="Tahoma"/>
          <w:sz w:val="20"/>
          <w:szCs w:val="20"/>
          <w:rtl/>
        </w:rPr>
        <w:instrText xml:space="preserve">" </w:instrText>
      </w:r>
      <w:r w:rsidR="00240B21">
        <w:rPr>
          <w:rFonts w:ascii="Tahoma" w:hAnsi="Tahoma" w:cs="Tahoma"/>
          <w:sz w:val="20"/>
          <w:szCs w:val="20"/>
          <w:rtl/>
        </w:rPr>
      </w:r>
      <w:r w:rsidR="00240B21">
        <w:rPr>
          <w:rFonts w:ascii="Tahoma" w:hAnsi="Tahoma" w:cs="Tahoma"/>
          <w:sz w:val="20"/>
          <w:szCs w:val="20"/>
          <w:rtl/>
        </w:rPr>
        <w:fldChar w:fldCharType="separate"/>
      </w:r>
      <w:r w:rsidRPr="00240B21">
        <w:rPr>
          <w:rStyle w:val="Hyperlink"/>
          <w:rFonts w:ascii="Tahoma" w:hAnsi="Tahoma" w:cs="Tahoma" w:hint="cs"/>
          <w:sz w:val="20"/>
          <w:szCs w:val="20"/>
          <w:rtl/>
        </w:rPr>
        <w:t>اضغط هنا</w:t>
      </w:r>
    </w:p>
    <w:p w:rsidR="00111242" w:rsidRPr="00141012" w:rsidRDefault="00111242" w:rsidP="00141012">
      <w:pPr>
        <w:bidi/>
        <w:jc w:val="both"/>
        <w:rPr>
          <w:rFonts w:ascii="Tahoma" w:hAnsi="Tahoma" w:cs="Tahoma"/>
          <w:sz w:val="20"/>
          <w:szCs w:val="20"/>
        </w:rPr>
      </w:pPr>
      <w:r w:rsidRPr="00240B21">
        <w:rPr>
          <w:rStyle w:val="Hyperlink"/>
          <w:rFonts w:ascii="Tahoma" w:hAnsi="Tahoma" w:cs="Tahoma"/>
          <w:sz w:val="20"/>
          <w:szCs w:val="20"/>
        </w:rPr>
        <w:t>(The Impact of Nesting Socotra Cormorants on Soil Chemistry and Vegetation in a Large Colony in the United Arab Emirates)</w:t>
      </w:r>
      <w:r w:rsidR="00240B21">
        <w:rPr>
          <w:rFonts w:ascii="Tahoma" w:hAnsi="Tahoma" w:cs="Tahoma"/>
          <w:sz w:val="20"/>
          <w:szCs w:val="20"/>
          <w:rtl/>
        </w:rPr>
        <w:fldChar w:fldCharType="end"/>
      </w:r>
      <w:bookmarkStart w:id="0" w:name="_GoBack"/>
      <w:bookmarkEnd w:id="0"/>
    </w:p>
    <w:sectPr w:rsidR="00111242" w:rsidRPr="0014101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3B" w:rsidRDefault="00D37F3B" w:rsidP="00141012">
      <w:pPr>
        <w:spacing w:after="0" w:line="240" w:lineRule="auto"/>
      </w:pPr>
      <w:r>
        <w:separator/>
      </w:r>
    </w:p>
  </w:endnote>
  <w:endnote w:type="continuationSeparator" w:id="0">
    <w:p w:rsidR="00D37F3B" w:rsidRDefault="00D37F3B" w:rsidP="0014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3B" w:rsidRDefault="00D37F3B" w:rsidP="00141012">
      <w:pPr>
        <w:spacing w:after="0" w:line="240" w:lineRule="auto"/>
      </w:pPr>
      <w:r>
        <w:separator/>
      </w:r>
    </w:p>
  </w:footnote>
  <w:footnote w:type="continuationSeparator" w:id="0">
    <w:p w:rsidR="00D37F3B" w:rsidRDefault="00D37F3B" w:rsidP="0014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12" w:rsidRDefault="000D6C62">
    <w:pPr>
      <w:pStyle w:val="Header"/>
    </w:pPr>
    <w:r>
      <w:rPr>
        <w:noProof/>
      </w:rPr>
      <w:drawing>
        <wp:inline distT="0" distB="0" distL="0" distR="0">
          <wp:extent cx="5486400" cy="837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_MOCCAE_brandmark_Horizontal_CMYK_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407"/>
    <w:multiLevelType w:val="hybridMultilevel"/>
    <w:tmpl w:val="1960BA1E"/>
    <w:lvl w:ilvl="0" w:tplc="8A8818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F"/>
    <w:rsid w:val="00044F3F"/>
    <w:rsid w:val="000D6C62"/>
    <w:rsid w:val="000E1CC3"/>
    <w:rsid w:val="00111242"/>
    <w:rsid w:val="00141012"/>
    <w:rsid w:val="00240B21"/>
    <w:rsid w:val="002646EA"/>
    <w:rsid w:val="00474D8E"/>
    <w:rsid w:val="009B3607"/>
    <w:rsid w:val="009D6318"/>
    <w:rsid w:val="00B1492D"/>
    <w:rsid w:val="00D15825"/>
    <w:rsid w:val="00D37F3B"/>
    <w:rsid w:val="00F32C45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82535-4E34-4C3A-91DC-AC5B4079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12"/>
  </w:style>
  <w:style w:type="paragraph" w:styleId="Footer">
    <w:name w:val="footer"/>
    <w:basedOn w:val="Normal"/>
    <w:link w:val="FooterChar"/>
    <w:uiPriority w:val="99"/>
    <w:unhideWhenUsed/>
    <w:rsid w:val="00141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12"/>
  </w:style>
  <w:style w:type="paragraph" w:styleId="BalloonText">
    <w:name w:val="Balloon Text"/>
    <w:basedOn w:val="Normal"/>
    <w:link w:val="BalloonTextChar"/>
    <w:uiPriority w:val="99"/>
    <w:semiHidden/>
    <w:unhideWhenUsed/>
    <w:rsid w:val="0014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Mohammed Said AlShihi</dc:creator>
  <cp:lastModifiedBy>Ahmad Ali</cp:lastModifiedBy>
  <cp:revision>5</cp:revision>
  <dcterms:created xsi:type="dcterms:W3CDTF">2015-10-19T06:35:00Z</dcterms:created>
  <dcterms:modified xsi:type="dcterms:W3CDTF">2016-09-08T10:09:00Z</dcterms:modified>
</cp:coreProperties>
</file>